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30.png" ContentType="image/png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Brief</w:t>
      </w:r>
      <w:r>
        <w:t xml:space="preserve"> </w:t>
      </w:r>
      <w:r>
        <w:t xml:space="preserve">Description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Short-cycle</w:t>
      </w:r>
      <w:r>
        <w:t xml:space="preserve"> </w:t>
      </w:r>
      <w:r>
        <w:t xml:space="preserve">Improvement</w:t>
      </w:r>
      <w:r>
        <w:t xml:space="preserve"> </w:t>
      </w:r>
      <w:r>
        <w:t xml:space="preserve">Study</w:t>
      </w:r>
    </w:p>
    <w:p>
      <w:pPr>
        <w:pStyle w:val="Author"/>
      </w:pPr>
      <w:r>
        <w:t xml:space="preserve">Charles</w:t>
      </w:r>
      <w:r>
        <w:t xml:space="preserve"> </w:t>
      </w:r>
      <w:r>
        <w:t xml:space="preserve">C.</w:t>
      </w:r>
      <w:r>
        <w:t xml:space="preserve"> </w:t>
      </w:r>
      <w:r>
        <w:t xml:space="preserve">Igel</w:t>
      </w:r>
    </w:p>
    <w:p>
      <w:pPr>
        <w:pStyle w:val="FirstParagraph"/>
      </w:pPr>
      <w:r>
        <w:drawing>
          <wp:inline>
            <wp:extent cx="2446555" cy="1510747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hort-cycle-image/monty-python-graffati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510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Consider what usually happens when a large and complex problem is</w:t>
      </w:r>
      <w:r>
        <w:t xml:space="preserve"> </w:t>
      </w:r>
      <w:r>
        <w:t xml:space="preserve">encountered. All too often there’s a paralysis by analysis and nothing</w:t>
      </w:r>
      <w:r>
        <w:t xml:space="preserve"> </w:t>
      </w:r>
      <w:r>
        <w:t xml:space="preserve">meaningful gets done at all. Sometimes solutions are identified from</w:t>
      </w:r>
      <w:r>
        <w:t xml:space="preserve"> </w:t>
      </w:r>
      <w:r>
        <w:t xml:space="preserve">external sources (e.g., academic literature, colleagues, case studies)</w:t>
      </w:r>
      <w:r>
        <w:t xml:space="preserve"> </w:t>
      </w:r>
      <w:r>
        <w:t xml:space="preserve">and applied. Maybe something works, maybe it doesn’t. Often the metrics</w:t>
      </w:r>
      <w:r>
        <w:t xml:space="preserve"> </w:t>
      </w:r>
      <w:r>
        <w:t xml:space="preserve">for improvement are fuzzy, so it’s hard to tell. People become</w:t>
      </w:r>
      <w:r>
        <w:t xml:space="preserve"> </w:t>
      </w:r>
      <w:r>
        <w:t xml:space="preserve">frustrated, lose interest, and move on to something else.</w:t>
      </w:r>
    </w:p>
    <w:p>
      <w:pPr>
        <w:pStyle w:val="BodyText"/>
      </w:pPr>
      <w:r>
        <w:br w:type="textWrapping"/>
      </w:r>
      <w:hyperlink r:id="rId22">
        <w:r>
          <w:rPr>
            <w:rStyle w:val="Hyperlink"/>
          </w:rPr>
          <w:t xml:space="preserve">Dr. Atul Gawande</w:t>
        </w:r>
      </w:hyperlink>
      <w:r>
        <w:t xml:space="preserve"> </w:t>
      </w:r>
      <w:r>
        <w:t xml:space="preserve">confronts this</w:t>
      </w:r>
      <w:r>
        <w:t xml:space="preserve"> </w:t>
      </w:r>
      <w:r>
        <w:t xml:space="preserve">phenomena in health care delivery, describing the challenges of lowering</w:t>
      </w:r>
      <w:r>
        <w:t xml:space="preserve"> </w:t>
      </w:r>
      <w:r>
        <w:t xml:space="preserve">nosocomial infection rates, a complex problem with a wide variety of</w:t>
      </w:r>
      <w:r>
        <w:t xml:space="preserve"> </w:t>
      </w:r>
      <w:r>
        <w:t xml:space="preserve">potential causes. The problem was eventually addressed (hand washing of</w:t>
      </w:r>
      <w:r>
        <w:t xml:space="preserve"> </w:t>
      </w:r>
      <w:r>
        <w:t xml:space="preserve">all things) not through some large scale randomized control trial or</w:t>
      </w:r>
      <w:r>
        <w:t xml:space="preserve"> </w:t>
      </w:r>
      <w:r>
        <w:t xml:space="preserve">picking a solution from the proverbial hat. No, it was addressed through</w:t>
      </w:r>
      <w:r>
        <w:t xml:space="preserve"> </w:t>
      </w:r>
      <w:r>
        <w:t xml:space="preserve">a short-cycle, iterative study of the problem and its possible</w:t>
      </w:r>
      <w:r>
        <w:t xml:space="preserve"> </w:t>
      </w:r>
      <w:r>
        <w:t xml:space="preserve">solutions.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short-cycle-conceptually"/>
      <w:bookmarkEnd w:id="23"/>
      <w:r>
        <w:t xml:space="preserve">Short-cycle Conceptually</w:t>
      </w:r>
    </w:p>
    <w:p>
      <w:pPr>
        <w:pStyle w:val="FirstParagraph"/>
      </w:pPr>
      <w:r>
        <w:br w:type="textWrapping"/>
      </w:r>
      <w:r>
        <w:t xml:space="preserve">A short-cycle improvement study can be thought of as a</w:t>
      </w:r>
      <w:r>
        <w:t xml:space="preserve"> </w:t>
      </w:r>
      <w:r>
        <w:rPr>
          <w:i/>
        </w:rPr>
        <w:t xml:space="preserve">phased</w:t>
      </w:r>
      <w:r>
        <w:rPr>
          <w:i/>
        </w:rPr>
        <w:t xml:space="preserve"> </w:t>
      </w:r>
      <w:r>
        <w:rPr>
          <w:i/>
        </w:rPr>
        <w:t xml:space="preserve">emergent analysis</w:t>
      </w:r>
      <w:r>
        <w:t xml:space="preserve"> </w:t>
      </w:r>
      <w:r>
        <w:t xml:space="preserve">of a complex problem (Figure 1). That’s a loaded</w:t>
      </w:r>
      <w:r>
        <w:t xml:space="preserve"> </w:t>
      </w:r>
      <w:r>
        <w:t xml:space="preserve">statement, so let’s unpack the meaning behind the terms.</w:t>
      </w:r>
      <w:r>
        <w:t xml:space="preserve"> </w:t>
      </w:r>
      <w:r>
        <w:rPr>
          <w:i/>
        </w:rPr>
        <w:t xml:space="preserve">Phased</w:t>
      </w:r>
      <w:r>
        <w:t xml:space="preserve"> </w:t>
      </w:r>
      <w:r>
        <w:t xml:space="preserve">indicates that it occurs over multiple recursive steps.</w:t>
      </w:r>
      <w:r>
        <w:t xml:space="preserve"> </w:t>
      </w:r>
      <w:r>
        <w:rPr>
          <w:i/>
        </w:rPr>
        <w:t xml:space="preserve">Emergent</w:t>
      </w:r>
      <w:r>
        <w:t xml:space="preserve"> </w:t>
      </w:r>
      <w:r>
        <w:t xml:space="preserve">refers to the fact that the more we engage with a problem, the more</w:t>
      </w:r>
      <w:r>
        <w:t xml:space="preserve"> </w:t>
      </w:r>
      <w:r>
        <w:t xml:space="preserve">robust our schema for it becomes. And finally,</w:t>
      </w:r>
      <w:r>
        <w:t xml:space="preserve"> </w:t>
      </w:r>
      <w:r>
        <w:rPr>
          <w:i/>
        </w:rPr>
        <w:t xml:space="preserve">analysis</w:t>
      </w:r>
      <w:r>
        <w:t xml:space="preserve"> </w:t>
      </w:r>
      <w:r>
        <w:t xml:space="preserve">means the</w:t>
      </w:r>
      <w:r>
        <w:t xml:space="preserve"> </w:t>
      </w:r>
      <w:r>
        <w:t xml:space="preserve">deconstruction of a multifaceted construct into constituent elements for</w:t>
      </w:r>
      <w:r>
        <w:t xml:space="preserve"> </w:t>
      </w:r>
      <w:r>
        <w:t xml:space="preserve">the purpose of better understanding it. The process has two distinct but</w:t>
      </w:r>
      <w:r>
        <w:t xml:space="preserve"> </w:t>
      </w:r>
      <w:r>
        <w:t xml:space="preserve">recursive phases: an exploration phase focused on understanding the</w:t>
      </w:r>
      <w:r>
        <w:t xml:space="preserve"> </w:t>
      </w:r>
      <w:r>
        <w:t xml:space="preserve">problem, and a testing phase focused on implementing and testing</w:t>
      </w:r>
      <w:r>
        <w:t xml:space="preserve"> </w:t>
      </w:r>
      <w:r>
        <w:t xml:space="preserve">solutions.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50800" cy="393600"/>
            <wp:effectExtent b="0" l="0" r="0" t="0"/>
            <wp:docPr descr="Phased Emergent Analysis Model " title="" id="1" name="Picture"/>
            <a:graphic>
              <a:graphicData uri="http://schemas.openxmlformats.org/drawingml/2006/picture">
                <pic:pic>
                  <pic:nvPicPr>
                    <pic:cNvPr descr="figures/emergent-analysis-graphic/emergent-analysis-graph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39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Phased Emergent Analysis Model</w:t>
      </w:r>
      <w:r>
        <w:t xml:space="preserve"> </w:t>
      </w:r>
    </w:p>
    <w:p>
      <w:pPr>
        <w:pStyle w:val="BodyText"/>
      </w:pPr>
      <w:r>
        <w:t xml:space="preserve">The exploration phase uses</w:t>
      </w:r>
      <w:r>
        <w:t xml:space="preserve"> </w:t>
      </w:r>
      <w:r>
        <w:t xml:space="preserve">an </w:t>
      </w:r>
      <w:hyperlink r:id="rId25">
        <w:r>
          <w:rPr>
            <w:rStyle w:val="Hyperlink"/>
          </w:rPr>
          <w:t xml:space="preserve">inductive</w:t>
        </w:r>
      </w:hyperlink>
      <w:r>
        <w:t xml:space="preserve"> </w:t>
      </w:r>
      <w:r>
        <w:t xml:space="preserve">epistemic orientation for understanding the problem, meaning that we</w:t>
      </w:r>
      <w:r>
        <w:t xml:space="preserve"> </w:t>
      </w:r>
      <w:r>
        <w:t xml:space="preserve">start with our own </w:t>
      </w:r>
      <w:r>
        <w:rPr>
          <w:i/>
        </w:rPr>
        <w:t xml:space="preserve">a priori </w:t>
      </w:r>
      <w:r>
        <w:t xml:space="preserve">assumptions (i.e., current beliefs</w:t>
      </w:r>
      <w:r>
        <w:t xml:space="preserve"> </w:t>
      </w:r>
      <w:r>
        <w:t xml:space="preserve">and schema), and begin our process of understanding the problem and the</w:t>
      </w:r>
      <w:r>
        <w:t xml:space="preserve"> </w:t>
      </w:r>
      <w:r>
        <w:t xml:space="preserve">contextual variables that surround it. This is typically done through:</w:t>
      </w:r>
      <w:r>
        <w:t xml:space="preserve"> </w:t>
      </w:r>
      <w:r>
        <w:t xml:space="preserve">observation of the problem, reviews of academic literature, and</w:t>
      </w:r>
      <w:r>
        <w:t xml:space="preserve"> </w:t>
      </w:r>
      <w:r>
        <w:t xml:space="preserve">discussions with those closest to the problem itself. This is an</w:t>
      </w:r>
      <w:r>
        <w:t xml:space="preserve"> </w:t>
      </w:r>
      <w:r>
        <w:t xml:space="preserve">immersive and</w:t>
      </w:r>
      <w:r>
        <w:t xml:space="preserve"> </w:t>
      </w:r>
      <w:r>
        <w:t xml:space="preserve">distinctively </w:t>
      </w:r>
      <w:hyperlink r:id="rId26">
        <w:r>
          <w:rPr>
            <w:rStyle w:val="Hyperlink"/>
          </w:rPr>
          <w:t xml:space="preserve">qualitative</w:t>
        </w:r>
      </w:hyperlink>
      <w:r>
        <w:t xml:space="preserve"> </w:t>
      </w:r>
      <w:r>
        <w:t xml:space="preserve">phase. As our schema deepens, causal drivers of problems will begin to</w:t>
      </w:r>
      <w:r>
        <w:t xml:space="preserve"> </w:t>
      </w:r>
      <w:r>
        <w:t xml:space="preserve">emerge. Identification of these drivers allows us to separate symptoms</w:t>
      </w:r>
      <w:r>
        <w:t xml:space="preserve"> </w:t>
      </w:r>
      <w:r>
        <w:t xml:space="preserve">from causes.  </w:t>
      </w:r>
    </w:p>
    <w:p>
      <w:pPr>
        <w:pStyle w:val="BodyText"/>
      </w:pPr>
      <w:r>
        <w:br w:type="textWrapping"/>
      </w:r>
      <w:r>
        <w:t xml:space="preserve">Once an initial sense of the problem is developed, we quickly shift into</w:t>
      </w:r>
      <w:r>
        <w:t xml:space="preserve"> </w:t>
      </w:r>
      <w:r>
        <w:t xml:space="preserve">a</w:t>
      </w:r>
      <w:r>
        <w:t xml:space="preserve"> </w:t>
      </w:r>
      <w:hyperlink r:id="rId25">
        <w:r>
          <w:rPr>
            <w:rStyle w:val="Hyperlink"/>
          </w:rPr>
          <w:t xml:space="preserve">deductive</w:t>
        </w:r>
      </w:hyperlink>
      <w:r>
        <w:t xml:space="preserve"> </w:t>
      </w:r>
      <w:r>
        <w:t xml:space="preserve">phase, meaning that we be begin hypothesizing and testing solutions</w:t>
      </w:r>
      <w:r>
        <w:t xml:space="preserve"> </w:t>
      </w:r>
      <w:r>
        <w:t xml:space="preserve">(i.e., interventions) to the identified drivers. We are not attempting</w:t>
      </w:r>
      <w:r>
        <w:t xml:space="preserve"> </w:t>
      </w:r>
      <w:r>
        <w:t xml:space="preserve">to address the entire problem, just one or two causal drivers at a time.</w:t>
      </w:r>
      <w:r>
        <w:t xml:space="preserve"> </w:t>
      </w:r>
      <w:r>
        <w:t xml:space="preserve">In this way, we can begin gathering empirical data to see which</w:t>
      </w:r>
      <w:r>
        <w:t xml:space="preserve"> </w:t>
      </w:r>
      <w:r>
        <w:t xml:space="preserve">interventions work and which fall short. This is typically a</w:t>
      </w:r>
      <w:r>
        <w:t xml:space="preserve"> </w:t>
      </w:r>
      <w:hyperlink r:id="rId26">
        <w:r>
          <w:rPr>
            <w:rStyle w:val="Hyperlink"/>
          </w:rPr>
          <w:t xml:space="preserve">quantitative</w:t>
        </w:r>
      </w:hyperlink>
      <w:r>
        <w:t xml:space="preserve">phase.</w:t>
      </w:r>
      <w:r>
        <w:t xml:space="preserve"> </w:t>
      </w:r>
      <w:r>
        <w:t xml:space="preserve">The timely feedback gained from short intervention testing cycles allows</w:t>
      </w:r>
      <w:r>
        <w:t xml:space="preserve"> </w:t>
      </w:r>
      <w:r>
        <w:t xml:space="preserve">us to gain initial traction on the problem, incrementally working to</w:t>
      </w:r>
      <w:r>
        <w:t xml:space="preserve"> </w:t>
      </w:r>
      <w:r>
        <w:t xml:space="preserve">better analyze, understand, and ultimately address it. Understanding</w:t>
      </w:r>
      <w:r>
        <w:t xml:space="preserve"> </w:t>
      </w:r>
      <w:r>
        <w:t xml:space="preserve">deepens with engagement. Working within the medium of the problem leads</w:t>
      </w:r>
      <w:r>
        <w:t xml:space="preserve"> </w:t>
      </w:r>
      <w:r>
        <w:t xml:space="preserve">to a more robust understanding of it.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a-closer-look-at-the-testing-phase"/>
      <w:bookmarkEnd w:id="27"/>
      <w:r>
        <w:t xml:space="preserve">A Closer Look at the Testing</w:t>
      </w:r>
      <w:r>
        <w:t xml:space="preserve"> </w:t>
      </w:r>
      <w:r>
        <w:t xml:space="preserve">Phase</w:t>
      </w:r>
    </w:p>
    <w:p>
      <w:pPr>
        <w:pStyle w:val="FirstParagraph"/>
      </w:pPr>
      <w:r>
        <w:br w:type="textWrapping"/>
      </w:r>
      <w:r>
        <w:t xml:space="preserve">We’ve identified a problem and our understanding of it is deepening.</w:t>
      </w:r>
      <w:r>
        <w:t xml:space="preserve"> </w:t>
      </w:r>
      <w:r>
        <w:t xml:space="preserve">Members of our team have reviewed and synthesized relevant academic</w:t>
      </w:r>
      <w:r>
        <w:t xml:space="preserve"> </w:t>
      </w:r>
      <w:r>
        <w:t xml:space="preserve">literature; others have interviewed the people who are most familiar</w:t>
      </w:r>
      <w:r>
        <w:t xml:space="preserve"> </w:t>
      </w:r>
      <w:r>
        <w:t xml:space="preserve">with the problem, and have summarized their findings; and others have</w:t>
      </w:r>
      <w:r>
        <w:t xml:space="preserve"> </w:t>
      </w:r>
      <w:r>
        <w:t xml:space="preserve">conducted observations, and written-up their results. All this</w:t>
      </w:r>
      <w:r>
        <w:t xml:space="preserve"> </w:t>
      </w:r>
      <w:r>
        <w:t xml:space="preserve">information has been shared, a handful of candidate causal drivers have</w:t>
      </w:r>
      <w:r>
        <w:t xml:space="preserve"> </w:t>
      </w:r>
      <w:r>
        <w:t xml:space="preserve">been identified, and we’ve</w:t>
      </w:r>
      <w:r>
        <w:t xml:space="preserve"> </w:t>
      </w:r>
      <w:hyperlink r:id="rId28">
        <w:r>
          <w:rPr>
            <w:rStyle w:val="Hyperlink"/>
          </w:rPr>
          <w:t xml:space="preserve">updated our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priors</w:t>
        </w:r>
      </w:hyperlink>
      <w:r>
        <w:t xml:space="preserve">. Now it’s time to create and test some solutions using our</w:t>
      </w:r>
      <w:r>
        <w:t xml:space="preserve"> </w:t>
      </w:r>
      <w:r>
        <w:t xml:space="preserve">updated schema. This can be done using a variation of the</w:t>
      </w:r>
      <w:r>
        <w:t xml:space="preserve"> </w:t>
      </w:r>
      <w:hyperlink r:id="rId29">
        <w:r>
          <w:rPr>
            <w:rStyle w:val="Hyperlink"/>
          </w:rPr>
          <w:t xml:space="preserve">PDSA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sequence</w:t>
        </w:r>
      </w:hyperlink>
      <w:r>
        <w:t xml:space="preserve"> </w:t>
      </w:r>
      <w:r>
        <w:t xml:space="preserve">tailored for short-cycle improvement studies (Figure 2).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648000" cy="501600"/>
            <wp:effectExtent b="0" l="0" r="0" t="0"/>
            <wp:docPr descr="Short-cycle Improvement Study " title="" id="1" name="Picture"/>
            <a:graphic>
              <a:graphicData uri="http://schemas.openxmlformats.org/drawingml/2006/picture">
                <pic:pic>
                  <pic:nvPicPr>
                    <pic:cNvPr descr="figures/short-cycle-design/short-cycle-desig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0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Short-cycle Improvement Study</w:t>
      </w:r>
      <w:r>
        <w:t xml:space="preserve"> </w:t>
      </w:r>
    </w:p>
    <w:p>
      <w:pPr>
        <w:pStyle w:val="BodyText"/>
      </w:pPr>
      <w:r>
        <w:t xml:space="preserve">Testing begins with a design step that involves choosing one of the</w:t>
      </w:r>
      <w:r>
        <w:t xml:space="preserve"> </w:t>
      </w:r>
      <w:r>
        <w:t xml:space="preserve">candidate drivers and hypothesizing how it could be addressed. For</w:t>
      </w:r>
      <w:r>
        <w:t xml:space="preserve"> </w:t>
      </w:r>
      <w:r>
        <w:t xml:space="preserve">example,</w:t>
      </w:r>
    </w:p>
    <w:p>
      <w:pPr>
        <w:pStyle w:val="BodyText"/>
      </w:pPr>
      <w:r>
        <w:br w:type="textWrapping"/>
      </w:r>
      <w:r>
        <w:rPr>
          <w:i/>
        </w:rPr>
        <w:t xml:space="preserve">“</w:t>
      </w:r>
      <w:r>
        <w:rPr>
          <w:i/>
        </w:rPr>
        <w:t xml:space="preserve">If medical personnel wash their hands for no less than 30</w:t>
      </w:r>
      <w:r>
        <w:rPr>
          <w:i/>
        </w:rPr>
        <w:t xml:space="preserve"> </w:t>
      </w:r>
      <w:r>
        <w:rPr>
          <w:i/>
        </w:rPr>
        <w:t xml:space="preserve">seconds with provided antibacterial soap and refrain from direct</w:t>
      </w:r>
      <w:r>
        <w:rPr>
          <w:i/>
        </w:rPr>
        <w:t xml:space="preserve"> </w:t>
      </w:r>
      <w:r>
        <w:rPr>
          <w:i/>
        </w:rPr>
        <w:t xml:space="preserve">physical contact with other people and surfaces between patient visits,</w:t>
      </w:r>
      <w:r>
        <w:rPr>
          <w:i/>
        </w:rPr>
        <w:t xml:space="preserve"> </w:t>
      </w:r>
      <w:r>
        <w:rPr>
          <w:i/>
        </w:rPr>
        <w:t xml:space="preserve">then measured nosocomial infection rates will decrease by 40%.</w:t>
      </w:r>
      <w:r>
        <w:rPr>
          <w:i/>
        </w:rPr>
        <w:t xml:space="preserve">”</w:t>
      </w:r>
    </w:p>
    <w:p>
      <w:pPr>
        <w:pStyle w:val="BodyText"/>
      </w:pPr>
      <w:r>
        <w:br w:type="textWrapping"/>
      </w:r>
      <w:r>
        <w:t xml:space="preserve">This hypothesis defines the intervention and communicates an expected</w:t>
      </w:r>
      <w:r>
        <w:t xml:space="preserve"> </w:t>
      </w:r>
      <w:r>
        <w:t xml:space="preserve">impact on infection rates. The intervention is simple to implement,</w:t>
      </w:r>
      <w:r>
        <w:t xml:space="preserve"> </w:t>
      </w:r>
      <w:r>
        <w:t xml:space="preserve">scalable, and minimally designed. We want to keep it simple. Once this</w:t>
      </w:r>
      <w:r>
        <w:t xml:space="preserve"> </w:t>
      </w:r>
      <w:r>
        <w:t xml:space="preserve">is established, we can develop the study protocols, time frame, and data</w:t>
      </w:r>
      <w:r>
        <w:t xml:space="preserve"> </w:t>
      </w:r>
      <w:r>
        <w:t xml:space="preserve">needed to assess the impact of the intervention. These protocols should</w:t>
      </w:r>
      <w:r>
        <w:t xml:space="preserve"> </w:t>
      </w:r>
      <w:r>
        <w:t xml:space="preserve">be easy to implement, and the study time frame should be &lt; 90</w:t>
      </w:r>
      <w:r>
        <w:t xml:space="preserve"> </w:t>
      </w:r>
      <w:r>
        <w:t xml:space="preserve">days. Collected data should require minimal effort to collect, be easy</w:t>
      </w:r>
      <w:r>
        <w:t xml:space="preserve"> </w:t>
      </w:r>
      <w:r>
        <w:t xml:space="preserve">to analyze and should facilitate objective interpretation.</w:t>
      </w:r>
    </w:p>
    <w:p>
      <w:pPr>
        <w:pStyle w:val="BodyText"/>
      </w:pPr>
      <w:r>
        <w:br w:type="textWrapping"/>
      </w:r>
      <w:r>
        <w:t xml:space="preserve">The next two steps involve implementing the intervention, collecting our</w:t>
      </w:r>
      <w:r>
        <w:t xml:space="preserve"> </w:t>
      </w:r>
      <w:r>
        <w:t xml:space="preserve">data, and then analyzing and interpreting the data. The final step is to</w:t>
      </w:r>
      <w:r>
        <w:t xml:space="preserve"> </w:t>
      </w:r>
      <w:r>
        <w:t xml:space="preserve">evaluate the efficacy of the intervention and determine how to proceed.</w:t>
      </w:r>
      <w:r>
        <w:t xml:space="preserve"> </w:t>
      </w:r>
      <w:r>
        <w:t xml:space="preserve">If we determine the intervention to be successful, it can be integrated</w:t>
      </w:r>
      <w:r>
        <w:t xml:space="preserve"> </w:t>
      </w:r>
      <w:r>
        <w:t xml:space="preserve">into regular practice or policy. If we determine it to be unsuccessful</w:t>
      </w:r>
      <w:r>
        <w:t xml:space="preserve"> </w:t>
      </w:r>
      <w:r>
        <w:t xml:space="preserve">or partially successful, it can be abandoned or revised for further</w:t>
      </w:r>
      <w:r>
        <w:t xml:space="preserve"> </w:t>
      </w:r>
      <w:r>
        <w:t xml:space="preserve">study. Lessons learned from the testing cycle can now feed back into our</w:t>
      </w:r>
      <w:r>
        <w:t xml:space="preserve"> </w:t>
      </w:r>
      <w:r>
        <w:t xml:space="preserve">understanding of the problem, priors can be updated, and a new round of</w:t>
      </w:r>
      <w:r>
        <w:t xml:space="preserve"> </w:t>
      </w:r>
      <w:r>
        <w:t xml:space="preserve">study can be started with another driver or a revised version of the</w:t>
      </w:r>
      <w:r>
        <w:t xml:space="preserve"> </w:t>
      </w:r>
      <w:r>
        <w:t xml:space="preserve">current driver. Through this recursive process, we begin to peel away</w:t>
      </w:r>
      <w:r>
        <w:t xml:space="preserve"> </w:t>
      </w:r>
      <w:r>
        <w:t xml:space="preserve">layers of the problem, individually addressing each while developing a</w:t>
      </w:r>
      <w:r>
        <w:t xml:space="preserve"> </w:t>
      </w:r>
      <w:r>
        <w:t xml:space="preserve">deeper understanding of it.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1" w:name="final-thoughts"/>
      <w:bookmarkEnd w:id="31"/>
      <w:r>
        <w:t xml:space="preserve">Final Thoughts</w:t>
      </w:r>
    </w:p>
    <w:p>
      <w:pPr>
        <w:pStyle w:val="FirstParagraph"/>
      </w:pPr>
      <w:r>
        <w:br w:type="textWrapping"/>
      </w:r>
      <w:r>
        <w:t xml:space="preserve">The short-cycle improvement study works most effectively for applied</w:t>
      </w:r>
      <w:r>
        <w:t xml:space="preserve"> </w:t>
      </w:r>
      <w:r>
        <w:t xml:space="preserve">research in scenarios that require contextually sensitive responses to</w:t>
      </w:r>
      <w:r>
        <w:t xml:space="preserve"> </w:t>
      </w:r>
      <w:r>
        <w:t xml:space="preserve">complex problems. It can be used for: (a) initial development and</w:t>
      </w:r>
      <w:r>
        <w:t xml:space="preserve"> </w:t>
      </w:r>
      <w:r>
        <w:t xml:space="preserve">testing of interventions, (b) testing proven interventions to assess</w:t>
      </w:r>
      <w:r>
        <w:t xml:space="preserve"> </w:t>
      </w:r>
      <w:r>
        <w:t xml:space="preserve">their effectiveness in a different context, or (c) to address problems</w:t>
      </w:r>
      <w:r>
        <w:t xml:space="preserve"> </w:t>
      </w:r>
      <w:r>
        <w:t xml:space="preserve">with a minimal investment of resources.</w:t>
      </w:r>
    </w:p>
    <w:p>
      <w:pPr>
        <w:pStyle w:val="BodyText"/>
      </w:pPr>
      <w:r>
        <w:br w:type="textWrapping"/>
      </w:r>
      <w:r>
        <w:t xml:space="preserve">Developing a rapid yet sustainable tempo for operational improvement is</w:t>
      </w:r>
      <w:r>
        <w:t xml:space="preserve"> </w:t>
      </w:r>
      <w:r>
        <w:t xml:space="preserve">a key function of high performing organizations. The</w:t>
      </w:r>
      <w:r>
        <w:t xml:space="preserve"> </w:t>
      </w:r>
      <w:r>
        <w:rPr>
          <w:i/>
        </w:rPr>
        <w:t xml:space="preserve">short</w:t>
      </w:r>
      <w:r>
        <w:t xml:space="preserve"> </w:t>
      </w:r>
      <w:r>
        <w:t xml:space="preserve">in</w:t>
      </w:r>
      <w:r>
        <w:t xml:space="preserve"> </w:t>
      </w:r>
      <w:r>
        <w:t xml:space="preserve">short-cycle cannot be overemphasized. The power of this approach is its</w:t>
      </w:r>
      <w:r>
        <w:t xml:space="preserve"> </w:t>
      </w:r>
      <w:r>
        <w:t xml:space="preserve">parsimony. Large scale longitudinal studies have their place, but</w:t>
      </w:r>
      <w:r>
        <w:t xml:space="preserve"> </w:t>
      </w:r>
      <w:r>
        <w:t xml:space="preserve">short-cycle studies provide a method for analyzing and addressing</w:t>
      </w:r>
      <w:r>
        <w:t xml:space="preserve"> </w:t>
      </w:r>
      <w:r>
        <w:t xml:space="preserve">problems that cannot wait for the the findings of long term studies. Two</w:t>
      </w:r>
      <w:r>
        <w:t xml:space="preserve"> </w:t>
      </w:r>
      <w:r>
        <w:t xml:space="preserve">institutions - the</w:t>
      </w:r>
      <w:r>
        <w:t xml:space="preserve"> </w:t>
      </w:r>
      <w:hyperlink r:id="rId32">
        <w:r>
          <w:rPr>
            <w:rStyle w:val="Hyperlink"/>
          </w:rPr>
          <w:t xml:space="preserve">Carnegie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Foundation for the Advancement of Teaching</w:t>
        </w:r>
      </w:hyperlink>
      <w:r>
        <w:t xml:space="preserve">and the</w:t>
      </w:r>
      <w:r>
        <w:t xml:space="preserve"> </w:t>
      </w:r>
      <w:hyperlink r:id="rId33">
        <w:r>
          <w:rPr>
            <w:rStyle w:val="Hyperlink"/>
          </w:rPr>
          <w:t xml:space="preserve">Institute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for Healthcare Improvement</w:t>
        </w:r>
      </w:hyperlink>
      <w:r>
        <w:t xml:space="preserve"> </w:t>
      </w:r>
      <w:r>
        <w:t xml:space="preserve">- have pioneered the development and</w:t>
      </w:r>
      <w:r>
        <w:t xml:space="preserve"> </w:t>
      </w:r>
      <w:r>
        <w:t xml:space="preserve">application of these methods. Each deserves recognition for those</w:t>
      </w:r>
      <w:r>
        <w:t xml:space="preserve"> </w:t>
      </w:r>
      <w:r>
        <w:t xml:space="preserve">efforts.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4" w:name="key-ideas"/>
      <w:bookmarkEnd w:id="34"/>
      <w:r>
        <w:t xml:space="preserve">Key Ideas</w:t>
      </w:r>
    </w:p>
    <w:p>
      <w:pPr>
        <w:numPr>
          <w:numId w:val="1001"/>
          <w:ilvl w:val="0"/>
        </w:numPr>
      </w:pPr>
      <w:r>
        <w:t xml:space="preserve">Let the phase of the study inform your epistemic orientation.</w:t>
      </w:r>
      <w:r>
        <w:t xml:space="preserve"> </w:t>
      </w:r>
      <w:r>
        <w:t xml:space="preserve">Exploration phase: inductive. Testing phase: deductive.</w:t>
      </w:r>
    </w:p>
    <w:p>
      <w:pPr>
        <w:numPr>
          <w:numId w:val="1001"/>
          <w:ilvl w:val="0"/>
        </w:numPr>
      </w:pPr>
      <w:r>
        <w:t xml:space="preserve">Context is critical. Solutions to most things within the social</w:t>
      </w:r>
      <w:r>
        <w:t xml:space="preserve"> </w:t>
      </w:r>
      <w:r>
        <w:t xml:space="preserve">sciences are contextually contingent.</w:t>
      </w:r>
    </w:p>
    <w:p>
      <w:pPr>
        <w:numPr>
          <w:numId w:val="1001"/>
          <w:ilvl w:val="0"/>
        </w:numPr>
      </w:pPr>
      <w:r>
        <w:t xml:space="preserve">Understanding deepens with engagement. Working within the medium of</w:t>
      </w:r>
      <w:r>
        <w:t xml:space="preserve"> </w:t>
      </w:r>
      <w:r>
        <w:t xml:space="preserve">the problem leads to a more robust understanding of it.</w:t>
      </w:r>
    </w:p>
    <w:p>
      <w:pPr>
        <w:numPr>
          <w:numId w:val="1001"/>
          <w:ilvl w:val="0"/>
        </w:numPr>
      </w:pPr>
      <w:r>
        <w:t xml:space="preserve">Make sure you are addressing the causal drivers of the problem rather</w:t>
      </w:r>
      <w:r>
        <w:t xml:space="preserve"> </w:t>
      </w:r>
      <w:r>
        <w:t xml:space="preserve">than just the symptoms.</w:t>
      </w:r>
    </w:p>
    <w:p>
      <w:pPr>
        <w:numPr>
          <w:numId w:val="1001"/>
          <w:ilvl w:val="0"/>
        </w:numPr>
      </w:pPr>
      <w:r>
        <w:t xml:space="preserve">Address one causal driver at a time rather than attempting to fix the</w:t>
      </w:r>
      <w:r>
        <w:t xml:space="preserve"> </w:t>
      </w:r>
      <w:r>
        <w:t xml:space="preserve">entire problem (see Idea #2).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7fecd5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24a686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hyperlink" Id="rId22" Target="http://atulgawande.com/" TargetMode="External" /><Relationship Type="http://schemas.openxmlformats.org/officeDocument/2006/relationships/hyperlink" Id="rId25" Target="http://deborahgabriel.com/2013/03/17/inductive-and-deductive-approaches-to-research/" TargetMode="External" /><Relationship Type="http://schemas.openxmlformats.org/officeDocument/2006/relationships/hyperlink" Id="rId29" Target="http://www.ihi.org/resources/Pages/HowtoImprove/default.aspx" TargetMode="External" /><Relationship Type="http://schemas.openxmlformats.org/officeDocument/2006/relationships/hyperlink" Id="rId33" Target="http://www.ihi.org/resources/Pages/Tools/Driver-Diagram.aspx" TargetMode="External" /><Relationship Type="http://schemas.openxmlformats.org/officeDocument/2006/relationships/hyperlink" Id="rId28" Target="http://www.statisticalengineering.com/bayesian.htm" TargetMode="External" /><Relationship Type="http://schemas.openxmlformats.org/officeDocument/2006/relationships/hyperlink" Id="rId32" Target="https://www.carnegiefoundation.org/resources/tools/" TargetMode="External" /><Relationship Type="http://schemas.openxmlformats.org/officeDocument/2006/relationships/hyperlink" Id="rId26" Target="https://www.simplypsychology.org/qualitative-quantitative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atulgawande.com/" TargetMode="External" /><Relationship Type="http://schemas.openxmlformats.org/officeDocument/2006/relationships/hyperlink" Id="rId25" Target="http://deborahgabriel.com/2013/03/17/inductive-and-deductive-approaches-to-research/" TargetMode="External" /><Relationship Type="http://schemas.openxmlformats.org/officeDocument/2006/relationships/hyperlink" Id="rId29" Target="http://www.ihi.org/resources/Pages/HowtoImprove/default.aspx" TargetMode="External" /><Relationship Type="http://schemas.openxmlformats.org/officeDocument/2006/relationships/hyperlink" Id="rId33" Target="http://www.ihi.org/resources/Pages/Tools/Driver-Diagram.aspx" TargetMode="External" /><Relationship Type="http://schemas.openxmlformats.org/officeDocument/2006/relationships/hyperlink" Id="rId28" Target="http://www.statisticalengineering.com/bayesian.htm" TargetMode="External" /><Relationship Type="http://schemas.openxmlformats.org/officeDocument/2006/relationships/hyperlink" Id="rId32" Target="https://www.carnegiefoundation.org/resources/tools/" TargetMode="External" /><Relationship Type="http://schemas.openxmlformats.org/officeDocument/2006/relationships/hyperlink" Id="rId26" Target="https://www.simplypsychology.org/qualitative-quantitativ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Description of a Short-cycle Improvement Study</dc:title>
  <dc:creator>Charles C. Igel</dc:creator>
  <dcterms:created xsi:type="dcterms:W3CDTF">2019-08-23T19:31:29Z</dcterms:created>
  <dcterms:modified xsi:type="dcterms:W3CDTF">2019-08-23T19:31:29Z</dcterms:modified>
</cp:coreProperties>
</file>